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E35D7B" w:rsidRDefault="0058110C" w:rsidP="00E35D7B">
      <w:pPr>
        <w:spacing w:after="0"/>
        <w:rPr>
          <w:rFonts w:asciiTheme="majorHAnsi" w:hAnsiTheme="majorHAnsi"/>
          <w:b/>
          <w:i/>
        </w:rPr>
      </w:pPr>
      <w:r w:rsidRPr="00E35D7B">
        <w:rPr>
          <w:rFonts w:asciiTheme="majorHAnsi" w:hAnsiTheme="majorHAnsi"/>
          <w:b/>
          <w:i/>
        </w:rPr>
        <w:t>Atonement</w:t>
      </w:r>
    </w:p>
    <w:p w:rsidR="0058110C" w:rsidRPr="00E35D7B" w:rsidRDefault="0058110C" w:rsidP="00E35D7B">
      <w:pPr>
        <w:spacing w:after="0"/>
        <w:rPr>
          <w:rFonts w:asciiTheme="majorHAnsi" w:hAnsiTheme="majorHAnsi"/>
          <w:b/>
        </w:rPr>
      </w:pPr>
      <w:r w:rsidRPr="00E35D7B">
        <w:rPr>
          <w:rFonts w:asciiTheme="majorHAnsi" w:hAnsiTheme="majorHAnsi"/>
          <w:b/>
        </w:rPr>
        <w:t>Study guide chapter 11-14</w:t>
      </w:r>
    </w:p>
    <w:p w:rsidR="00E35D7B" w:rsidRPr="00E35D7B" w:rsidRDefault="00E35D7B" w:rsidP="00E35D7B">
      <w:pPr>
        <w:spacing w:after="0"/>
        <w:rPr>
          <w:rFonts w:asciiTheme="majorHAnsi" w:hAnsiTheme="majorHAnsi"/>
        </w:rPr>
      </w:pPr>
    </w:p>
    <w:p w:rsidR="0058110C" w:rsidRPr="00E35D7B" w:rsidRDefault="0058110C">
      <w:pPr>
        <w:rPr>
          <w:rFonts w:asciiTheme="majorHAnsi" w:hAnsiTheme="majorHAnsi"/>
          <w:b/>
        </w:rPr>
      </w:pPr>
      <w:r w:rsidRPr="00E35D7B">
        <w:rPr>
          <w:rFonts w:asciiTheme="majorHAnsi" w:hAnsiTheme="majorHAnsi"/>
          <w:b/>
        </w:rPr>
        <w:t>Chapter 11:</w:t>
      </w:r>
    </w:p>
    <w:p w:rsidR="0058110C" w:rsidRPr="00E35D7B" w:rsidRDefault="0058110C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 What is the atmosphere at the beginning of the dinner?  Give some support and context.</w:t>
      </w:r>
    </w:p>
    <w:p w:rsidR="0058110C" w:rsidRPr="00E35D7B" w:rsidRDefault="0058110C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What is the significance of the mention of the scratch above Paul Marshall’s eye?</w:t>
      </w:r>
    </w:p>
    <w:p w:rsidR="0058110C" w:rsidRPr="00E35D7B" w:rsidRDefault="0058110C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What is the irony of the boring, seemingly trivial nature of the dinner conversation?</w:t>
      </w:r>
    </w:p>
    <w:p w:rsidR="0058110C" w:rsidRPr="00E35D7B" w:rsidRDefault="00D7081A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As Robbie recounts what happened with Cecilia in the library, are his assumptions about why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came in correct?</w:t>
      </w:r>
    </w:p>
    <w:p w:rsidR="00D7081A" w:rsidRPr="00E35D7B" w:rsidRDefault="00CC7A3C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As the conversation grows around Lola’s injuries, what does Robbie wonder about Paul Marshall?  What is McEwan implying?</w:t>
      </w:r>
    </w:p>
    <w:p w:rsidR="00CC7A3C" w:rsidRPr="00E35D7B" w:rsidRDefault="00CC7A3C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What does Robbie think as they go outside to look for the twins?  </w:t>
      </w:r>
    </w:p>
    <w:p w:rsidR="00CC7A3C" w:rsidRPr="00E35D7B" w:rsidRDefault="00CC7A3C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Much of this chapter is from Robbie’s perspective.  How is he characterized?</w:t>
      </w:r>
    </w:p>
    <w:p w:rsidR="00CC7A3C" w:rsidRPr="00E35D7B" w:rsidRDefault="00CC7A3C" w:rsidP="0058110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What is the literary technique used in the last line of chapter 11?</w:t>
      </w:r>
    </w:p>
    <w:p w:rsidR="00CC7A3C" w:rsidRPr="00E35D7B" w:rsidRDefault="00CC7A3C" w:rsidP="00CC7A3C">
      <w:pPr>
        <w:rPr>
          <w:rFonts w:asciiTheme="majorHAnsi" w:hAnsiTheme="majorHAnsi"/>
          <w:b/>
        </w:rPr>
      </w:pPr>
      <w:r w:rsidRPr="00E35D7B">
        <w:rPr>
          <w:rFonts w:asciiTheme="majorHAnsi" w:hAnsiTheme="majorHAnsi"/>
          <w:b/>
        </w:rPr>
        <w:t xml:space="preserve">Chapter 12: </w:t>
      </w:r>
    </w:p>
    <w:p w:rsidR="00CC7A3C" w:rsidRPr="00E35D7B" w:rsidRDefault="006F2C72" w:rsidP="006F2C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What do we learn about Emily as she is reflecting on her childhood as she thinks about the drama that evening?</w:t>
      </w:r>
    </w:p>
    <w:p w:rsidR="006F2C72" w:rsidRPr="00E35D7B" w:rsidRDefault="009870C7" w:rsidP="006F2C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What do we learn about Emily and Jack’s marriage?  What do we learn about Emily as she recounts how she has behaved throughout her marriage and life?</w:t>
      </w:r>
    </w:p>
    <w:p w:rsidR="009870C7" w:rsidRPr="00E35D7B" w:rsidRDefault="00547BC1" w:rsidP="006F2C7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How does the last part of the chapter and Emily’s reaction to Leon, </w:t>
      </w:r>
      <w:proofErr w:type="spellStart"/>
      <w:proofErr w:type="gram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,</w:t>
      </w:r>
      <w:proofErr w:type="gramEnd"/>
      <w:r w:rsidRPr="00E35D7B">
        <w:rPr>
          <w:rFonts w:asciiTheme="majorHAnsi" w:hAnsiTheme="majorHAnsi"/>
        </w:rPr>
        <w:t xml:space="preserve"> Cecilia and Lola come in confirm how she has been characterized?</w:t>
      </w:r>
    </w:p>
    <w:p w:rsidR="00547BC1" w:rsidRPr="00E35D7B" w:rsidRDefault="00547BC1" w:rsidP="00547BC1">
      <w:pPr>
        <w:rPr>
          <w:rFonts w:asciiTheme="majorHAnsi" w:hAnsiTheme="majorHAnsi"/>
          <w:b/>
        </w:rPr>
      </w:pPr>
      <w:r w:rsidRPr="00E35D7B">
        <w:rPr>
          <w:rFonts w:asciiTheme="majorHAnsi" w:hAnsiTheme="majorHAnsi"/>
          <w:b/>
        </w:rPr>
        <w:t xml:space="preserve">Chapter 13: </w:t>
      </w:r>
    </w:p>
    <w:p w:rsidR="00547BC1" w:rsidRPr="00E35D7B" w:rsidRDefault="00547BC1" w:rsidP="00547B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As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is wandering the grounds, searching for the twins, what is she thinking about?  What is the “pretense” she is “aching” to “expose”?  </w:t>
      </w:r>
    </w:p>
    <w:p w:rsidR="00547BC1" w:rsidRPr="00E35D7B" w:rsidRDefault="002A2CDA" w:rsidP="00547B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Look at the quote on page 150, 2</w:t>
      </w:r>
      <w:r w:rsidRPr="00E35D7B">
        <w:rPr>
          <w:rFonts w:asciiTheme="majorHAnsi" w:hAnsiTheme="majorHAnsi"/>
          <w:vertAlign w:val="superscript"/>
        </w:rPr>
        <w:t>nd</w:t>
      </w:r>
      <w:r w:rsidRPr="00E35D7B">
        <w:rPr>
          <w:rFonts w:asciiTheme="majorHAnsi" w:hAnsiTheme="majorHAnsi"/>
        </w:rPr>
        <w:t xml:space="preserve"> paragraph (3 lines down</w:t>
      </w:r>
      <w:proofErr w:type="gramStart"/>
      <w:r w:rsidRPr="00E35D7B">
        <w:rPr>
          <w:rFonts w:asciiTheme="majorHAnsi" w:hAnsiTheme="majorHAnsi"/>
        </w:rPr>
        <w:t>)  which</w:t>
      </w:r>
      <w:proofErr w:type="gramEnd"/>
      <w:r w:rsidRPr="00E35D7B">
        <w:rPr>
          <w:rFonts w:asciiTheme="majorHAnsi" w:hAnsiTheme="majorHAnsi"/>
        </w:rPr>
        <w:t xml:space="preserve"> begins with, “Her childhood had ended…” to the end of the paragraph.  Why is this important?</w:t>
      </w:r>
    </w:p>
    <w:p w:rsidR="002A2CDA" w:rsidRPr="00E35D7B" w:rsidRDefault="002A2CDA" w:rsidP="00547B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When thinking about her mother’s death and funeral, what does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imagine?</w:t>
      </w:r>
    </w:p>
    <w:p w:rsidR="002A2CDA" w:rsidRPr="00E35D7B" w:rsidRDefault="002A2CDA" w:rsidP="00547B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In the context of what happens in these chapters, what is the significance of </w:t>
      </w:r>
      <w:proofErr w:type="spellStart"/>
      <w:r w:rsidRPr="00E35D7B">
        <w:rPr>
          <w:rFonts w:asciiTheme="majorHAnsi" w:hAnsiTheme="majorHAnsi"/>
        </w:rPr>
        <w:t>Briony’s</w:t>
      </w:r>
      <w:proofErr w:type="spellEnd"/>
      <w:r w:rsidRPr="00E35D7B">
        <w:rPr>
          <w:rFonts w:asciiTheme="majorHAnsi" w:hAnsiTheme="majorHAnsi"/>
        </w:rPr>
        <w:t xml:space="preserve"> thought about herself that, “Then, precisely because the day had proved to her that she was not a child, and that she was now a figure in a richer story and had to prove herself worthy of it, she forced herself to walk on and cross the bridge.”</w:t>
      </w:r>
    </w:p>
    <w:p w:rsidR="002A2CDA" w:rsidRPr="00E35D7B" w:rsidRDefault="00C86CAA" w:rsidP="00547B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How does McEwan structure the conversation between Lola and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when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finds Lola?  What is the effect of this structure?  </w:t>
      </w:r>
    </w:p>
    <w:p w:rsidR="00C86CAA" w:rsidRPr="00E35D7B" w:rsidRDefault="00C86CAA" w:rsidP="00547BC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Pay attention to the prolepsis on pages 157-160.  What is the effect?</w:t>
      </w:r>
    </w:p>
    <w:p w:rsidR="00C86CAA" w:rsidRPr="00E35D7B" w:rsidRDefault="00C86CAA" w:rsidP="00C86CAA">
      <w:pPr>
        <w:rPr>
          <w:rFonts w:asciiTheme="majorHAnsi" w:hAnsiTheme="majorHAnsi"/>
          <w:b/>
        </w:rPr>
      </w:pPr>
      <w:bookmarkStart w:id="0" w:name="_GoBack"/>
      <w:r w:rsidRPr="00E35D7B">
        <w:rPr>
          <w:rFonts w:asciiTheme="majorHAnsi" w:hAnsiTheme="majorHAnsi"/>
          <w:b/>
        </w:rPr>
        <w:t>Chapter 14:</w:t>
      </w:r>
    </w:p>
    <w:bookmarkEnd w:id="0"/>
    <w:p w:rsidR="00C86CAA" w:rsidRPr="00E35D7B" w:rsidRDefault="00C86CAA" w:rsidP="00C86CA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>What is Cecilia’s behavior as everyone is waiting for Robbie?</w:t>
      </w:r>
    </w:p>
    <w:p w:rsidR="00C86CAA" w:rsidRPr="00E35D7B" w:rsidRDefault="005D53E3" w:rsidP="00C86CA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Why does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show the policemen the letter?</w:t>
      </w:r>
    </w:p>
    <w:p w:rsidR="005D53E3" w:rsidRPr="00E35D7B" w:rsidRDefault="005D53E3" w:rsidP="00C86CA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Why does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have a hard time sleeping?</w:t>
      </w:r>
    </w:p>
    <w:p w:rsidR="005D53E3" w:rsidRPr="00E35D7B" w:rsidRDefault="005D53E3" w:rsidP="005D53E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lastRenderedPageBreak/>
        <w:t xml:space="preserve">What does she imagine about the encounter between Cecilia and Robbie?  Consider how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is viewing this….looking through the window.  </w:t>
      </w:r>
    </w:p>
    <w:p w:rsidR="005D53E3" w:rsidRPr="00E35D7B" w:rsidRDefault="000427EE" w:rsidP="005D53E3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35D7B">
        <w:rPr>
          <w:rFonts w:asciiTheme="majorHAnsi" w:hAnsiTheme="majorHAnsi"/>
        </w:rPr>
        <w:t xml:space="preserve">Does </w:t>
      </w:r>
      <w:proofErr w:type="spellStart"/>
      <w:r w:rsidRPr="00E35D7B">
        <w:rPr>
          <w:rFonts w:asciiTheme="majorHAnsi" w:hAnsiTheme="majorHAnsi"/>
        </w:rPr>
        <w:t>Briony</w:t>
      </w:r>
      <w:proofErr w:type="spellEnd"/>
      <w:r w:rsidRPr="00E35D7B">
        <w:rPr>
          <w:rFonts w:asciiTheme="majorHAnsi" w:hAnsiTheme="majorHAnsi"/>
        </w:rPr>
        <w:t xml:space="preserve"> believe her version of her story or is she lying intentionally?  Explain.  What is McEwan’s purpose here?</w:t>
      </w:r>
    </w:p>
    <w:sectPr w:rsidR="005D53E3" w:rsidRPr="00E35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7FC"/>
    <w:multiLevelType w:val="hybridMultilevel"/>
    <w:tmpl w:val="B988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23FB4"/>
    <w:multiLevelType w:val="hybridMultilevel"/>
    <w:tmpl w:val="DC16E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B6813"/>
    <w:multiLevelType w:val="hybridMultilevel"/>
    <w:tmpl w:val="0E46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B116B"/>
    <w:multiLevelType w:val="hybridMultilevel"/>
    <w:tmpl w:val="87FE8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0C"/>
    <w:rsid w:val="000427EE"/>
    <w:rsid w:val="002A2CDA"/>
    <w:rsid w:val="00547BC1"/>
    <w:rsid w:val="0058110C"/>
    <w:rsid w:val="005D53E3"/>
    <w:rsid w:val="006F2C72"/>
    <w:rsid w:val="008E64B2"/>
    <w:rsid w:val="009508C6"/>
    <w:rsid w:val="009870C7"/>
    <w:rsid w:val="00C86CAA"/>
    <w:rsid w:val="00CC7A3C"/>
    <w:rsid w:val="00D7081A"/>
    <w:rsid w:val="00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2017-02-27T16:14:00Z</dcterms:created>
  <dcterms:modified xsi:type="dcterms:W3CDTF">2017-02-27T18:56:00Z</dcterms:modified>
</cp:coreProperties>
</file>